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E4" w:rsidRDefault="000B24E4" w:rsidP="000B24E4">
      <w:pPr>
        <w:autoSpaceDE w:val="0"/>
        <w:autoSpaceDN w:val="0"/>
        <w:adjustRightInd w:val="0"/>
        <w:ind w:left="4253"/>
        <w:jc w:val="both"/>
      </w:pPr>
      <w:r>
        <w:t>ОТ</w:t>
      </w:r>
    </w:p>
    <w:p w:rsidR="000B24E4" w:rsidRPr="00414C96" w:rsidRDefault="000B24E4" w:rsidP="000B24E4">
      <w:pPr>
        <w:autoSpaceDE w:val="0"/>
        <w:autoSpaceDN w:val="0"/>
        <w:adjustRightInd w:val="0"/>
        <w:ind w:left="4253"/>
        <w:jc w:val="both"/>
      </w:pPr>
      <w:r>
        <w:t>…………………………………………...........................</w:t>
      </w:r>
    </w:p>
    <w:p w:rsidR="000B24E4" w:rsidRPr="00414C96" w:rsidRDefault="000B24E4" w:rsidP="000B24E4">
      <w:pPr>
        <w:autoSpaceDE w:val="0"/>
        <w:autoSpaceDN w:val="0"/>
        <w:adjustRightInd w:val="0"/>
        <w:ind w:left="4253"/>
        <w:jc w:val="both"/>
      </w:pPr>
      <w:r>
        <w:t>/</w:t>
      </w:r>
      <w:r w:rsidRPr="00414C96">
        <w:t xml:space="preserve">Име, Фамилия на </w:t>
      </w:r>
      <w:r>
        <w:t>субекта/</w:t>
      </w:r>
    </w:p>
    <w:p w:rsidR="000B24E4" w:rsidRDefault="000B24E4" w:rsidP="000B24E4">
      <w:pPr>
        <w:autoSpaceDE w:val="0"/>
        <w:autoSpaceDN w:val="0"/>
        <w:adjustRightInd w:val="0"/>
        <w:ind w:left="4253"/>
        <w:jc w:val="both"/>
      </w:pPr>
    </w:p>
    <w:p w:rsidR="000B24E4" w:rsidRPr="00414C96" w:rsidRDefault="000B24E4" w:rsidP="000B24E4">
      <w:pPr>
        <w:autoSpaceDE w:val="0"/>
        <w:autoSpaceDN w:val="0"/>
        <w:adjustRightInd w:val="0"/>
        <w:ind w:left="4253"/>
        <w:jc w:val="both"/>
      </w:pPr>
      <w:r>
        <w:t>ЕГН: …………………………………………………….</w:t>
      </w:r>
    </w:p>
    <w:p w:rsidR="000B24E4" w:rsidRDefault="000B24E4" w:rsidP="000B24E4">
      <w:pPr>
        <w:autoSpaceDE w:val="0"/>
        <w:autoSpaceDN w:val="0"/>
        <w:adjustRightInd w:val="0"/>
        <w:ind w:left="4253"/>
        <w:jc w:val="both"/>
      </w:pPr>
    </w:p>
    <w:p w:rsidR="000B24E4" w:rsidRDefault="000B24E4" w:rsidP="000B24E4">
      <w:pPr>
        <w:autoSpaceDE w:val="0"/>
        <w:autoSpaceDN w:val="0"/>
        <w:adjustRightInd w:val="0"/>
        <w:ind w:left="4253"/>
        <w:jc w:val="both"/>
      </w:pPr>
      <w:r w:rsidRPr="00414C96">
        <w:t>Постоянен адрес</w:t>
      </w:r>
      <w:r>
        <w:t>: ……………………………………….</w:t>
      </w:r>
    </w:p>
    <w:p w:rsidR="000B24E4" w:rsidRDefault="000B24E4" w:rsidP="000B24E4">
      <w:pPr>
        <w:autoSpaceDE w:val="0"/>
        <w:autoSpaceDN w:val="0"/>
        <w:adjustRightInd w:val="0"/>
        <w:ind w:left="4253"/>
        <w:jc w:val="both"/>
      </w:pPr>
    </w:p>
    <w:p w:rsidR="000B24E4" w:rsidRDefault="000B24E4" w:rsidP="000B24E4">
      <w:pPr>
        <w:autoSpaceDE w:val="0"/>
        <w:autoSpaceDN w:val="0"/>
        <w:adjustRightInd w:val="0"/>
        <w:ind w:left="4253"/>
        <w:jc w:val="both"/>
      </w:pPr>
      <w:r>
        <w:t>.…………………………………………………………..</w:t>
      </w:r>
    </w:p>
    <w:p w:rsidR="000B24E4" w:rsidRDefault="000B24E4" w:rsidP="000B24E4">
      <w:pPr>
        <w:autoSpaceDE w:val="0"/>
        <w:autoSpaceDN w:val="0"/>
        <w:adjustRightInd w:val="0"/>
        <w:ind w:left="4253"/>
        <w:jc w:val="both"/>
        <w:rPr>
          <w:i/>
        </w:rPr>
      </w:pPr>
    </w:p>
    <w:p w:rsidR="000B24E4" w:rsidRDefault="000B24E4" w:rsidP="000B24E4">
      <w:pPr>
        <w:autoSpaceDE w:val="0"/>
        <w:autoSpaceDN w:val="0"/>
        <w:adjustRightInd w:val="0"/>
        <w:ind w:left="4253"/>
        <w:jc w:val="both"/>
      </w:pPr>
      <w:r>
        <w:t>ДО</w:t>
      </w:r>
    </w:p>
    <w:p w:rsidR="000B24E4" w:rsidRDefault="000B24E4" w:rsidP="000B24E4">
      <w:pPr>
        <w:autoSpaceDE w:val="0"/>
        <w:autoSpaceDN w:val="0"/>
        <w:adjustRightInd w:val="0"/>
        <w:ind w:left="4253"/>
      </w:pPr>
      <w:r>
        <w:rPr>
          <w:rFonts w:cs="Times New Roman"/>
        </w:rPr>
        <w:t>„Фаянс Трейд“ ЕООД</w:t>
      </w:r>
    </w:p>
    <w:p w:rsidR="000B24E4" w:rsidRPr="00414C96" w:rsidRDefault="000B24E4" w:rsidP="000B24E4">
      <w:pPr>
        <w:autoSpaceDE w:val="0"/>
        <w:autoSpaceDN w:val="0"/>
        <w:adjustRightInd w:val="0"/>
        <w:ind w:left="4253"/>
      </w:pPr>
      <w:r>
        <w:t>ЕИК: 200695333</w:t>
      </w:r>
    </w:p>
    <w:p w:rsidR="000B24E4" w:rsidRDefault="000B24E4" w:rsidP="000B24E4">
      <w:pPr>
        <w:autoSpaceDE w:val="0"/>
        <w:autoSpaceDN w:val="0"/>
        <w:adjustRightInd w:val="0"/>
        <w:ind w:left="4253"/>
        <w:jc w:val="both"/>
      </w:pPr>
      <w:r>
        <w:t>Адрес: София, ж.к. „Дружба 1“, бл. 159, ап. 503</w:t>
      </w:r>
    </w:p>
    <w:p w:rsidR="000B24E4" w:rsidRDefault="000B24E4" w:rsidP="000B24E4">
      <w:pPr>
        <w:autoSpaceDE w:val="0"/>
        <w:autoSpaceDN w:val="0"/>
        <w:adjustRightInd w:val="0"/>
        <w:jc w:val="right"/>
      </w:pPr>
    </w:p>
    <w:p w:rsidR="000B24E4" w:rsidRPr="003D41FD" w:rsidRDefault="000B24E4" w:rsidP="000B24E4">
      <w:pPr>
        <w:autoSpaceDE w:val="0"/>
        <w:autoSpaceDN w:val="0"/>
        <w:adjustRightInd w:val="0"/>
        <w:jc w:val="right"/>
      </w:pPr>
    </w:p>
    <w:p w:rsidR="000B24E4" w:rsidRPr="0012139C" w:rsidRDefault="000B24E4" w:rsidP="000B24E4">
      <w:pPr>
        <w:autoSpaceDE w:val="0"/>
        <w:autoSpaceDN w:val="0"/>
        <w:adjustRightInd w:val="0"/>
        <w:jc w:val="center"/>
        <w:rPr>
          <w:b/>
          <w:sz w:val="48"/>
          <w:szCs w:val="48"/>
        </w:rPr>
      </w:pPr>
      <w:r w:rsidRPr="0012139C">
        <w:rPr>
          <w:b/>
          <w:sz w:val="48"/>
          <w:szCs w:val="48"/>
        </w:rPr>
        <w:t>МОЛБА</w:t>
      </w:r>
    </w:p>
    <w:p w:rsidR="000B24E4" w:rsidRDefault="000B24E4" w:rsidP="000B24E4">
      <w:pPr>
        <w:autoSpaceDE w:val="0"/>
        <w:autoSpaceDN w:val="0"/>
        <w:adjustRightInd w:val="0"/>
        <w:jc w:val="both"/>
      </w:pPr>
    </w:p>
    <w:p w:rsidR="000B24E4" w:rsidRDefault="000B24E4" w:rsidP="000B24E4">
      <w:pPr>
        <w:autoSpaceDE w:val="0"/>
        <w:autoSpaceDN w:val="0"/>
        <w:adjustRightInd w:val="0"/>
        <w:jc w:val="both"/>
      </w:pPr>
      <w:r>
        <w:t xml:space="preserve"> </w:t>
      </w:r>
      <w:r>
        <w:tab/>
      </w:r>
    </w:p>
    <w:p w:rsidR="000B24E4" w:rsidRDefault="000B24E4" w:rsidP="000B24E4">
      <w:pPr>
        <w:autoSpaceDE w:val="0"/>
        <w:autoSpaceDN w:val="0"/>
        <w:adjustRightInd w:val="0"/>
        <w:ind w:firstLine="720"/>
        <w:jc w:val="both"/>
      </w:pPr>
      <w:r>
        <w:t xml:space="preserve">Уважаеми г-н Управител, </w:t>
      </w:r>
    </w:p>
    <w:p w:rsidR="00AC3E71" w:rsidRPr="00F909F7" w:rsidRDefault="00AC3E71" w:rsidP="00AC3E71">
      <w:pPr>
        <w:autoSpaceDE w:val="0"/>
        <w:autoSpaceDN w:val="0"/>
        <w:adjustRightInd w:val="0"/>
        <w:jc w:val="both"/>
        <w:rPr>
          <w:rFonts w:cs="Times New Roman"/>
        </w:rPr>
      </w:pPr>
    </w:p>
    <w:p w:rsidR="00D53574" w:rsidRPr="00F909F7" w:rsidRDefault="00D53574" w:rsidP="00AC3E71">
      <w:pPr>
        <w:spacing w:after="120"/>
        <w:ind w:firstLine="708"/>
        <w:jc w:val="both"/>
        <w:rPr>
          <w:rFonts w:cs="Times New Roman"/>
        </w:rPr>
      </w:pPr>
      <w:r w:rsidRPr="00F909F7">
        <w:rPr>
          <w:rFonts w:cs="Times New Roman"/>
        </w:rPr>
        <w:t>Аз, долуподписан</w:t>
      </w:r>
      <w:r w:rsidR="004E5F85" w:rsidRPr="00F909F7">
        <w:rPr>
          <w:rFonts w:cs="Times New Roman"/>
        </w:rPr>
        <w:t>/</w:t>
      </w:r>
      <w:r w:rsidRPr="00F909F7">
        <w:rPr>
          <w:rFonts w:cs="Times New Roman"/>
        </w:rPr>
        <w:t>ият</w:t>
      </w:r>
      <w:r w:rsidR="004E5F85" w:rsidRPr="00F909F7">
        <w:rPr>
          <w:rFonts w:cs="Times New Roman"/>
        </w:rPr>
        <w:t>/та</w:t>
      </w:r>
      <w:r w:rsidRPr="00F909F7">
        <w:rPr>
          <w:rFonts w:cs="Times New Roman"/>
        </w:rPr>
        <w:t>,</w:t>
      </w:r>
      <w:r w:rsidR="009950BE" w:rsidRPr="00F909F7">
        <w:rPr>
          <w:rFonts w:cs="Times New Roman"/>
        </w:rPr>
        <w:t xml:space="preserve"> </w:t>
      </w:r>
      <w:r w:rsidR="00AC3E71" w:rsidRPr="00F909F7">
        <w:rPr>
          <w:rFonts w:cs="Times New Roman"/>
        </w:rPr>
        <w:t>……………………………………</w:t>
      </w:r>
      <w:r w:rsidRPr="00F909F7">
        <w:rPr>
          <w:rFonts w:cs="Times New Roman"/>
        </w:rPr>
        <w:t>…..…………………………</w:t>
      </w:r>
    </w:p>
    <w:p w:rsidR="00B245EB" w:rsidRPr="00F909F7" w:rsidRDefault="00D53574" w:rsidP="00AC3E71">
      <w:pPr>
        <w:spacing w:after="120"/>
        <w:ind w:left="2124" w:firstLine="708"/>
        <w:jc w:val="center"/>
        <w:rPr>
          <w:rFonts w:cs="Times New Roman"/>
        </w:rPr>
      </w:pPr>
      <w:r w:rsidRPr="00F909F7">
        <w:rPr>
          <w:rFonts w:cs="Times New Roman"/>
          <w:i/>
        </w:rPr>
        <w:t>(т</w:t>
      </w:r>
      <w:r w:rsidR="00AC3E71" w:rsidRPr="00F909F7">
        <w:rPr>
          <w:rFonts w:cs="Times New Roman"/>
          <w:i/>
        </w:rPr>
        <w:t>ри имена на субекта на данните)</w:t>
      </w:r>
    </w:p>
    <w:p w:rsidR="00D53574" w:rsidRPr="00F909F7" w:rsidRDefault="00D53574" w:rsidP="00DC4CA2">
      <w:pPr>
        <w:spacing w:after="120"/>
        <w:jc w:val="both"/>
        <w:rPr>
          <w:rFonts w:cs="Times New Roman"/>
        </w:rPr>
      </w:pPr>
      <w:r w:rsidRPr="00F909F7">
        <w:rPr>
          <w:rFonts w:cs="Times New Roman"/>
        </w:rPr>
        <w:t xml:space="preserve">в качеството си на „субект на лични данни“ и при условията на Общия регламент за защита на личните данни, </w:t>
      </w:r>
    </w:p>
    <w:p w:rsidR="00BE1247" w:rsidRDefault="00BE1247" w:rsidP="00AC3E71">
      <w:pPr>
        <w:spacing w:after="120"/>
        <w:jc w:val="center"/>
        <w:rPr>
          <w:rFonts w:cs="Times New Roman"/>
        </w:rPr>
      </w:pPr>
    </w:p>
    <w:p w:rsidR="00D53574" w:rsidRDefault="00D53574" w:rsidP="00AC3E71">
      <w:pPr>
        <w:spacing w:after="120"/>
        <w:jc w:val="center"/>
        <w:rPr>
          <w:rFonts w:cs="Times New Roman"/>
        </w:rPr>
      </w:pPr>
      <w:r w:rsidRPr="00F909F7">
        <w:rPr>
          <w:rFonts w:cs="Times New Roman"/>
        </w:rPr>
        <w:t xml:space="preserve">С НАСТОЯЩОТО ВИ </w:t>
      </w:r>
      <w:r w:rsidR="00F909F7">
        <w:rPr>
          <w:rFonts w:cs="Times New Roman"/>
        </w:rPr>
        <w:t>МОЛЯ</w:t>
      </w:r>
    </w:p>
    <w:p w:rsidR="00BE1247" w:rsidRPr="00F909F7" w:rsidRDefault="00BE1247" w:rsidP="00AC3E71">
      <w:pPr>
        <w:spacing w:after="120"/>
        <w:jc w:val="center"/>
        <w:rPr>
          <w:rFonts w:cs="Times New Roman"/>
        </w:rPr>
      </w:pPr>
    </w:p>
    <w:p w:rsidR="00607C59" w:rsidRDefault="00F909F7" w:rsidP="00607C59">
      <w:pPr>
        <w:spacing w:after="120"/>
        <w:jc w:val="both"/>
        <w:rPr>
          <w:rFonts w:cs="Times New Roman"/>
        </w:rPr>
      </w:pPr>
      <w:r>
        <w:rPr>
          <w:rFonts w:cs="Times New Roman"/>
        </w:rPr>
        <w:t xml:space="preserve">да изтриете </w:t>
      </w:r>
      <w:r w:rsidRPr="00AC3E71">
        <w:rPr>
          <w:rFonts w:cs="Times New Roman"/>
        </w:rPr>
        <w:t>следните лични данни</w:t>
      </w:r>
      <w:r>
        <w:rPr>
          <w:rFonts w:cs="Times New Roman"/>
        </w:rPr>
        <w:t>: …………</w:t>
      </w:r>
      <w:r w:rsidR="000B24E4">
        <w:rPr>
          <w:rFonts w:cs="Times New Roman"/>
        </w:rPr>
        <w:t>…….</w:t>
      </w:r>
      <w:r>
        <w:rPr>
          <w:rFonts w:cs="Times New Roman"/>
        </w:rPr>
        <w:t>………..………………………………………..., отнасящи се до мен</w:t>
      </w:r>
      <w:r w:rsidR="00BE1247">
        <w:rPr>
          <w:rFonts w:cs="Times New Roman"/>
        </w:rPr>
        <w:t>, поради наличието на следното основание: ……………................................</w:t>
      </w:r>
    </w:p>
    <w:p w:rsidR="00BE1247" w:rsidRPr="00BE1247" w:rsidRDefault="00BE1247" w:rsidP="00607C59">
      <w:pPr>
        <w:spacing w:after="120"/>
        <w:jc w:val="both"/>
        <w:rPr>
          <w:rFonts w:cs="Times New Roman"/>
          <w:i/>
        </w:rPr>
      </w:pPr>
      <w:r>
        <w:rPr>
          <w:rFonts w:cs="Times New Roman"/>
        </w:rPr>
        <w:t>……………………………………………………………………..</w:t>
      </w:r>
      <w:r w:rsidR="000B24E4">
        <w:rPr>
          <w:rFonts w:cs="Times New Roman"/>
        </w:rPr>
        <w:t xml:space="preserve"> </w:t>
      </w:r>
      <w:r w:rsidRPr="00BE1247">
        <w:rPr>
          <w:rFonts w:cs="Times New Roman"/>
          <w:i/>
        </w:rPr>
        <w:t>/виж. чл. 17 от Общия регламент относно защита на данните – на гърба/</w:t>
      </w:r>
    </w:p>
    <w:p w:rsidR="00FF260E" w:rsidRDefault="00FF260E" w:rsidP="00AC3E71">
      <w:pPr>
        <w:spacing w:after="120"/>
        <w:jc w:val="both"/>
        <w:rPr>
          <w:rFonts w:cs="Times New Roman"/>
        </w:rPr>
      </w:pPr>
    </w:p>
    <w:p w:rsidR="00D53574" w:rsidRPr="00F909F7" w:rsidRDefault="00D53574" w:rsidP="00AC3E71">
      <w:pPr>
        <w:spacing w:after="120"/>
        <w:jc w:val="both"/>
        <w:rPr>
          <w:rFonts w:cs="Times New Roman"/>
        </w:rPr>
      </w:pPr>
      <w:r w:rsidRPr="00F909F7">
        <w:rPr>
          <w:rFonts w:cs="Times New Roman"/>
        </w:rPr>
        <w:t xml:space="preserve">Запознат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на лични данни продължи обработването горепосочените данни след </w:t>
      </w:r>
      <w:r w:rsidR="00607C59" w:rsidRPr="00F909F7">
        <w:rPr>
          <w:rFonts w:cs="Times New Roman"/>
        </w:rPr>
        <w:t xml:space="preserve">настоящото </w:t>
      </w:r>
      <w:r w:rsidR="00FF260E">
        <w:rPr>
          <w:rFonts w:cs="Times New Roman"/>
        </w:rPr>
        <w:t>искане за изтриване, в случай че няма основание затова</w:t>
      </w:r>
      <w:r w:rsidRPr="00F909F7">
        <w:rPr>
          <w:rFonts w:cs="Times New Roman"/>
        </w:rPr>
        <w:t>.</w:t>
      </w:r>
    </w:p>
    <w:p w:rsidR="006D6C36" w:rsidRDefault="006D6C36" w:rsidP="006D6C36">
      <w:pPr>
        <w:spacing w:after="120"/>
        <w:jc w:val="both"/>
        <w:rPr>
          <w:rFonts w:cs="Times New Roman"/>
        </w:rPr>
      </w:pPr>
    </w:p>
    <w:p w:rsidR="006D6C36" w:rsidRDefault="006D6C36" w:rsidP="006D6C36">
      <w:pPr>
        <w:spacing w:after="120"/>
        <w:jc w:val="both"/>
        <w:rPr>
          <w:rFonts w:cs="Times New Roman"/>
          <w:kern w:val="2"/>
        </w:rPr>
      </w:pPr>
      <w:r>
        <w:rPr>
          <w:rFonts w:cs="Times New Roman"/>
        </w:rPr>
        <w:t>Надявам се, че м</w:t>
      </w:r>
      <w:r w:rsidR="000B24E4">
        <w:rPr>
          <w:rFonts w:cs="Times New Roman"/>
        </w:rPr>
        <w:t>олбата ми ще бъде удовлетворена.</w:t>
      </w:r>
    </w:p>
    <w:p w:rsidR="00DA532D" w:rsidRPr="00F909F7" w:rsidRDefault="00DA532D" w:rsidP="00B63F39">
      <w:pPr>
        <w:jc w:val="both"/>
        <w:rPr>
          <w:rFonts w:cs="Times New Roman"/>
        </w:rPr>
      </w:pPr>
    </w:p>
    <w:p w:rsidR="00D53574" w:rsidRPr="00F909F7" w:rsidRDefault="00D53574" w:rsidP="009950BE">
      <w:pPr>
        <w:spacing w:after="120"/>
        <w:jc w:val="both"/>
        <w:rPr>
          <w:rFonts w:cs="Times New Roman"/>
        </w:rPr>
      </w:pPr>
    </w:p>
    <w:p w:rsidR="00D53574" w:rsidRPr="00F909F7" w:rsidRDefault="00D53574" w:rsidP="009950BE">
      <w:pPr>
        <w:spacing w:after="120"/>
        <w:jc w:val="both"/>
        <w:rPr>
          <w:rFonts w:cs="Times New Roman"/>
        </w:rPr>
      </w:pPr>
      <w:r w:rsidRPr="00F909F7">
        <w:rPr>
          <w:rFonts w:cs="Times New Roman"/>
        </w:rPr>
        <w:t>Дата:</w:t>
      </w:r>
      <w:r w:rsidRPr="00F909F7">
        <w:rPr>
          <w:rFonts w:cs="Times New Roman"/>
        </w:rPr>
        <w:tab/>
      </w:r>
      <w:r w:rsidRPr="00F909F7">
        <w:rPr>
          <w:rFonts w:cs="Times New Roman"/>
        </w:rPr>
        <w:tab/>
      </w:r>
      <w:r w:rsidRPr="00F909F7">
        <w:rPr>
          <w:rFonts w:cs="Times New Roman"/>
        </w:rPr>
        <w:tab/>
      </w:r>
      <w:r w:rsidRPr="00F909F7">
        <w:rPr>
          <w:rFonts w:cs="Times New Roman"/>
        </w:rPr>
        <w:tab/>
      </w:r>
      <w:r w:rsidRPr="00F909F7">
        <w:rPr>
          <w:rFonts w:cs="Times New Roman"/>
        </w:rPr>
        <w:tab/>
      </w:r>
      <w:r w:rsidRPr="00F909F7">
        <w:rPr>
          <w:rFonts w:cs="Times New Roman"/>
        </w:rPr>
        <w:tab/>
      </w:r>
      <w:r w:rsidRPr="00F909F7">
        <w:rPr>
          <w:rFonts w:cs="Times New Roman"/>
        </w:rPr>
        <w:tab/>
        <w:t>Подпис:</w:t>
      </w:r>
      <w:r w:rsidR="009139E5" w:rsidRPr="00F909F7">
        <w:rPr>
          <w:rFonts w:cs="Times New Roman"/>
        </w:rPr>
        <w:t xml:space="preserve"> </w:t>
      </w:r>
      <w:r w:rsidRPr="00F909F7">
        <w:rPr>
          <w:rFonts w:cs="Times New Roman"/>
        </w:rPr>
        <w:t>..........................</w:t>
      </w:r>
      <w:r w:rsidR="00074AD3" w:rsidRPr="00F909F7">
        <w:rPr>
          <w:rFonts w:cs="Times New Roman"/>
        </w:rPr>
        <w:t>......................</w:t>
      </w:r>
    </w:p>
    <w:p w:rsidR="00D53574" w:rsidRPr="00F909F7" w:rsidRDefault="00074AD3" w:rsidP="009950BE">
      <w:pPr>
        <w:spacing w:after="120"/>
        <w:jc w:val="both"/>
        <w:rPr>
          <w:rFonts w:cs="Times New Roman"/>
        </w:rPr>
      </w:pPr>
      <w:r w:rsidRPr="00F909F7">
        <w:rPr>
          <w:rFonts w:cs="Times New Roman"/>
        </w:rPr>
        <w:tab/>
      </w:r>
      <w:r w:rsidRPr="00F909F7">
        <w:rPr>
          <w:rFonts w:cs="Times New Roman"/>
        </w:rPr>
        <w:tab/>
      </w:r>
      <w:r w:rsidRPr="00F909F7">
        <w:rPr>
          <w:rFonts w:cs="Times New Roman"/>
        </w:rPr>
        <w:tab/>
        <w:t xml:space="preserve">    </w:t>
      </w:r>
      <w:r w:rsidRPr="00F909F7">
        <w:rPr>
          <w:rFonts w:cs="Times New Roman"/>
        </w:rPr>
        <w:tab/>
      </w:r>
      <w:r w:rsidRPr="00F909F7">
        <w:rPr>
          <w:rFonts w:cs="Times New Roman"/>
        </w:rPr>
        <w:tab/>
      </w:r>
      <w:r w:rsidRPr="00F909F7">
        <w:rPr>
          <w:rFonts w:cs="Times New Roman"/>
        </w:rPr>
        <w:tab/>
      </w:r>
      <w:r w:rsidRPr="00F909F7">
        <w:rPr>
          <w:rFonts w:cs="Times New Roman"/>
        </w:rPr>
        <w:tab/>
      </w:r>
      <w:r w:rsidRPr="00F909F7">
        <w:rPr>
          <w:rFonts w:cs="Times New Roman"/>
        </w:rPr>
        <w:tab/>
        <w:t xml:space="preserve">   /</w:t>
      </w:r>
      <w:r w:rsidRPr="00F909F7">
        <w:rPr>
          <w:rFonts w:cs="Times New Roman"/>
        </w:rPr>
        <w:tab/>
      </w:r>
      <w:r w:rsidRPr="00F909F7">
        <w:rPr>
          <w:rFonts w:cs="Times New Roman"/>
        </w:rPr>
        <w:tab/>
      </w:r>
      <w:r w:rsidRPr="00F909F7">
        <w:rPr>
          <w:rFonts w:cs="Times New Roman"/>
        </w:rPr>
        <w:tab/>
      </w:r>
      <w:r w:rsidRPr="00F909F7">
        <w:rPr>
          <w:rFonts w:cs="Times New Roman"/>
        </w:rPr>
        <w:tab/>
        <w:t>/</w:t>
      </w:r>
    </w:p>
    <w:p w:rsidR="00074AD3" w:rsidRPr="00F909F7" w:rsidRDefault="00074AD3" w:rsidP="009950BE">
      <w:pPr>
        <w:spacing w:after="120"/>
        <w:jc w:val="both"/>
        <w:rPr>
          <w:rFonts w:cs="Times New Roman"/>
        </w:rPr>
      </w:pPr>
    </w:p>
    <w:p w:rsidR="00607C59" w:rsidRPr="00F909F7" w:rsidRDefault="00607C59" w:rsidP="009950BE">
      <w:pPr>
        <w:spacing w:after="120"/>
        <w:jc w:val="both"/>
        <w:rPr>
          <w:rFonts w:cs="Times New Roman"/>
        </w:rPr>
      </w:pPr>
    </w:p>
    <w:p w:rsidR="00074AD3" w:rsidRPr="00F909F7" w:rsidRDefault="00D53574" w:rsidP="009950BE">
      <w:pPr>
        <w:spacing w:after="120"/>
        <w:jc w:val="both"/>
        <w:rPr>
          <w:rFonts w:cs="Times New Roman"/>
          <w:i/>
        </w:rPr>
      </w:pPr>
      <w:r w:rsidRPr="00F909F7">
        <w:rPr>
          <w:rFonts w:cs="Times New Roman"/>
        </w:rPr>
        <w:t>Получено от:</w:t>
      </w:r>
      <w:r w:rsidR="00074AD3" w:rsidRPr="00F909F7">
        <w:rPr>
          <w:rFonts w:cs="Times New Roman"/>
        </w:rPr>
        <w:t xml:space="preserve"> </w:t>
      </w:r>
      <w:r w:rsidRPr="00F909F7">
        <w:rPr>
          <w:rFonts w:cs="Times New Roman"/>
        </w:rPr>
        <w:t>...........................</w:t>
      </w:r>
      <w:r w:rsidR="00074AD3" w:rsidRPr="00F909F7">
        <w:rPr>
          <w:rFonts w:cs="Times New Roman"/>
        </w:rPr>
        <w:t xml:space="preserve">.................................  </w:t>
      </w:r>
      <w:r w:rsidR="00C9045B" w:rsidRPr="00F909F7">
        <w:rPr>
          <w:rFonts w:cs="Times New Roman"/>
        </w:rPr>
        <w:t>.......................</w:t>
      </w:r>
      <w:r w:rsidRPr="00F909F7">
        <w:rPr>
          <w:rFonts w:cs="Times New Roman"/>
        </w:rPr>
        <w:t>.....</w:t>
      </w:r>
      <w:r w:rsidR="00C9045B" w:rsidRPr="00F909F7">
        <w:rPr>
          <w:rFonts w:cs="Times New Roman"/>
        </w:rPr>
        <w:t xml:space="preserve">  </w:t>
      </w:r>
      <w:r w:rsidRPr="00F909F7">
        <w:rPr>
          <w:rFonts w:cs="Times New Roman"/>
        </w:rPr>
        <w:t>на</w:t>
      </w:r>
      <w:r w:rsidR="00C9045B" w:rsidRPr="00F909F7">
        <w:rPr>
          <w:rFonts w:cs="Times New Roman"/>
        </w:rPr>
        <w:t xml:space="preserve"> </w:t>
      </w:r>
      <w:r w:rsidRPr="00F909F7">
        <w:rPr>
          <w:rFonts w:cs="Times New Roman"/>
        </w:rPr>
        <w:t>.................................</w:t>
      </w:r>
      <w:r w:rsidR="00C9045B" w:rsidRPr="00F909F7">
        <w:rPr>
          <w:rFonts w:cs="Times New Roman"/>
        </w:rPr>
        <w:t>г</w:t>
      </w:r>
      <w:r w:rsidRPr="00F909F7">
        <w:rPr>
          <w:rFonts w:cs="Times New Roman"/>
        </w:rPr>
        <w:t>.</w:t>
      </w:r>
      <w:r w:rsidR="00074AD3" w:rsidRPr="00F909F7">
        <w:rPr>
          <w:rFonts w:cs="Times New Roman"/>
        </w:rPr>
        <w:tab/>
        <w:t xml:space="preserve"> </w:t>
      </w:r>
      <w:r w:rsidR="00074AD3" w:rsidRPr="00F909F7">
        <w:rPr>
          <w:rFonts w:cs="Times New Roman"/>
        </w:rPr>
        <w:tab/>
        <w:t xml:space="preserve">  </w:t>
      </w:r>
      <w:r w:rsidR="00074AD3" w:rsidRPr="00F909F7">
        <w:rPr>
          <w:rFonts w:cs="Times New Roman"/>
          <w:i/>
        </w:rPr>
        <w:t xml:space="preserve">(имена и фамилия на получателя) </w:t>
      </w:r>
      <w:r w:rsidR="00074AD3" w:rsidRPr="00F909F7">
        <w:rPr>
          <w:rFonts w:cs="Times New Roman"/>
          <w:i/>
        </w:rPr>
        <w:tab/>
        <w:t xml:space="preserve"> (подпис)</w:t>
      </w:r>
    </w:p>
    <w:p w:rsidR="00F909F7" w:rsidRDefault="00F909F7" w:rsidP="009950BE">
      <w:pPr>
        <w:spacing w:after="120"/>
        <w:jc w:val="both"/>
        <w:rPr>
          <w:rFonts w:cs="Times New Roman"/>
          <w:i/>
        </w:rPr>
      </w:pPr>
    </w:p>
    <w:p w:rsidR="00F926EF" w:rsidRPr="00F909F7" w:rsidRDefault="00F926EF" w:rsidP="009950BE">
      <w:pPr>
        <w:spacing w:after="120"/>
        <w:jc w:val="both"/>
        <w:rPr>
          <w:rFonts w:cs="Times New Roman"/>
          <w:i/>
        </w:rPr>
      </w:pPr>
    </w:p>
    <w:p w:rsidR="00BE1247" w:rsidRDefault="00BE1247" w:rsidP="00FF260E">
      <w:pPr>
        <w:widowControl/>
        <w:suppressAutoHyphens w:val="0"/>
        <w:spacing w:before="360" w:after="120"/>
        <w:rPr>
          <w:rFonts w:eastAsia="Times New Roman" w:cs="Times New Roman"/>
          <w:i/>
          <w:iCs/>
          <w:color w:val="000000"/>
          <w:kern w:val="0"/>
          <w:sz w:val="20"/>
          <w:szCs w:val="20"/>
          <w:lang w:eastAsia="bg-BG" w:bidi="ar-SA"/>
        </w:rPr>
      </w:pPr>
    </w:p>
    <w:p w:rsidR="00F909F7" w:rsidRPr="00F909F7" w:rsidRDefault="00F909F7" w:rsidP="00F909F7">
      <w:pPr>
        <w:widowControl/>
        <w:suppressAutoHyphens w:val="0"/>
        <w:spacing w:before="360" w:after="120"/>
        <w:jc w:val="center"/>
        <w:rPr>
          <w:rFonts w:eastAsia="Times New Roman" w:cs="Times New Roman"/>
          <w:i/>
          <w:iCs/>
          <w:color w:val="000000"/>
          <w:kern w:val="0"/>
          <w:sz w:val="20"/>
          <w:szCs w:val="20"/>
          <w:lang w:eastAsia="bg-BG" w:bidi="ar-SA"/>
        </w:rPr>
      </w:pPr>
      <w:bookmarkStart w:id="0" w:name="_GoBack"/>
      <w:r w:rsidRPr="00F909F7">
        <w:rPr>
          <w:rFonts w:eastAsia="Times New Roman" w:cs="Times New Roman"/>
          <w:i/>
          <w:iCs/>
          <w:color w:val="000000"/>
          <w:kern w:val="0"/>
          <w:sz w:val="20"/>
          <w:szCs w:val="20"/>
          <w:lang w:eastAsia="bg-BG" w:bidi="ar-SA"/>
        </w:rPr>
        <w:t>Член 17</w:t>
      </w:r>
    </w:p>
    <w:p w:rsidR="00F909F7" w:rsidRPr="00F909F7" w:rsidRDefault="00F909F7" w:rsidP="00F909F7">
      <w:pPr>
        <w:widowControl/>
        <w:suppressAutoHyphens w:val="0"/>
        <w:spacing w:before="60" w:after="120"/>
        <w:jc w:val="center"/>
        <w:rPr>
          <w:rFonts w:eastAsia="Times New Roman" w:cs="Times New Roman"/>
          <w:b/>
          <w:bCs/>
          <w:i/>
          <w:color w:val="000000"/>
          <w:kern w:val="0"/>
          <w:sz w:val="20"/>
          <w:szCs w:val="20"/>
          <w:lang w:eastAsia="bg-BG" w:bidi="ar-SA"/>
        </w:rPr>
      </w:pPr>
      <w:r w:rsidRPr="00F909F7">
        <w:rPr>
          <w:rFonts w:eastAsia="Times New Roman" w:cs="Times New Roman"/>
          <w:b/>
          <w:bCs/>
          <w:i/>
          <w:color w:val="000000"/>
          <w:kern w:val="0"/>
          <w:sz w:val="20"/>
          <w:szCs w:val="20"/>
          <w:lang w:eastAsia="bg-BG" w:bidi="ar-SA"/>
        </w:rPr>
        <w:t>Право на изтриване (право „да бъдеш забравен“)</w:t>
      </w:r>
    </w:p>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1.   Субектът на данни има правото да поиска от администратора изтриване на свързаните с него лични данни без ненужно забавяне, а администраторът има задължението да изтрие без ненужно забавяне личните данни, когато е приложимо някое от посочените по-долу основания:</w:t>
      </w:r>
    </w:p>
    <w:tbl>
      <w:tblPr>
        <w:tblW w:w="5000" w:type="pct"/>
        <w:tblCellSpacing w:w="0" w:type="dxa"/>
        <w:tblCellMar>
          <w:left w:w="0" w:type="dxa"/>
          <w:right w:w="0" w:type="dxa"/>
        </w:tblCellMar>
        <w:tblLook w:val="04A0" w:firstRow="1" w:lastRow="0" w:firstColumn="1" w:lastColumn="0" w:noHBand="0" w:noVBand="1"/>
      </w:tblPr>
      <w:tblGrid>
        <w:gridCol w:w="174"/>
        <w:gridCol w:w="9749"/>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a)</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личните данни повече не са необходими за целите, за които са били събрани или обработвани по друг начин;</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168"/>
        <w:gridCol w:w="9755"/>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б)</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субектът на данните оттегля своето съгласие, върху което се основава обработването на данните съгласно член 6, параграф 1, буква а) или член 9, параграф 2, буква а), и няма друго правно основание за обработването;</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154"/>
        <w:gridCol w:w="9769"/>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в)</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субектът на данните възразява срещу обработването съгласно член 21, параграф 1 и няма законни основания за обработването, които да имат преимущество, или субектът на данните възразява срещу обработването съгласно член 21, параграф 2;</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287"/>
        <w:gridCol w:w="9636"/>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г)</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личните данни са били обработвани незаконосъобразно;</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168"/>
        <w:gridCol w:w="9755"/>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д)</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личните данни трябва да бъдат изтрити с цел спазването на правно задължение по правото на Съюза или правото на държава членка, което се прилага спрямо администратора;</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156"/>
        <w:gridCol w:w="9767"/>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е)</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личните данни са били събрани във връзка с предлагането на услуги на информационното общество по член 8, параграф 1.</w:t>
            </w:r>
          </w:p>
        </w:tc>
      </w:tr>
    </w:tbl>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2.   Когато администраторът е направил личните данни обществено достояние и е задължен съгласно параграф 1 да изтрие личните данни, той, като отчита наличната технология и разходите по изпълнението, предприема разумни стъпки, включително технически мерки, за да уведоми администраторите, обработващи личните данни, че субектът на данните е поискал изтриване от тези администратори на всички връзки, копия или реплики на тези лични данни.</w:t>
      </w:r>
    </w:p>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3.   Параграфи 1 и 2 не се прилагат, доколкото обработването е необходимо:</w:t>
      </w:r>
    </w:p>
    <w:tbl>
      <w:tblPr>
        <w:tblW w:w="5000" w:type="pct"/>
        <w:tblCellSpacing w:w="0" w:type="dxa"/>
        <w:tblCellMar>
          <w:left w:w="0" w:type="dxa"/>
          <w:right w:w="0" w:type="dxa"/>
        </w:tblCellMar>
        <w:tblLook w:val="04A0" w:firstRow="1" w:lastRow="0" w:firstColumn="1" w:lastColumn="0" w:noHBand="0" w:noVBand="1"/>
      </w:tblPr>
      <w:tblGrid>
        <w:gridCol w:w="225"/>
        <w:gridCol w:w="9698"/>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a)</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за упражняване на правото на свобода на изразяването и правото на информация;</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168"/>
        <w:gridCol w:w="9755"/>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б)</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за спазване на правно задължение, което изисква обработване, предвидено в правото на Съюза или правото на държавата членка, което се прилага спрямо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154"/>
        <w:gridCol w:w="9769"/>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в)</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по причини от обществен интерес в областта на общественото здраве в съответствие с член 9, параграф 2, букви з) и и), както и член 9, параграф 3;</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145"/>
        <w:gridCol w:w="9778"/>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г)</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за целите на архивирането в обществен интерес, за научни или исторически изследвания или за статистически цели съгласно член 89, параграф 1, доколкото съществува вероятност правото, установено в параграф 1, да направи невъзможно или сериозно да затрудни постигането на целите на това обработване; или</w:t>
            </w:r>
          </w:p>
        </w:tc>
      </w:tr>
    </w:tbl>
    <w:p w:rsidR="00F909F7" w:rsidRPr="00F909F7" w:rsidRDefault="00F909F7" w:rsidP="00F909F7">
      <w:pPr>
        <w:widowControl/>
        <w:suppressAutoHyphens w:val="0"/>
        <w:rPr>
          <w:rFonts w:eastAsia="Times New Roman" w:cs="Times New Roman"/>
          <w:i/>
          <w:vanish/>
          <w:kern w:val="0"/>
          <w:sz w:val="20"/>
          <w:szCs w:val="20"/>
          <w:lang w:eastAsia="bg-BG" w:bidi="ar-SA"/>
        </w:rPr>
      </w:pPr>
    </w:p>
    <w:tbl>
      <w:tblPr>
        <w:tblW w:w="5000" w:type="pct"/>
        <w:tblCellSpacing w:w="0" w:type="dxa"/>
        <w:tblCellMar>
          <w:left w:w="0" w:type="dxa"/>
          <w:right w:w="0" w:type="dxa"/>
        </w:tblCellMar>
        <w:tblLook w:val="04A0" w:firstRow="1" w:lastRow="0" w:firstColumn="1" w:lastColumn="0" w:noHBand="0" w:noVBand="1"/>
      </w:tblPr>
      <w:tblGrid>
        <w:gridCol w:w="256"/>
        <w:gridCol w:w="9667"/>
      </w:tblGrid>
      <w:tr w:rsidR="00F909F7" w:rsidRPr="00F909F7" w:rsidTr="00F909F7">
        <w:trPr>
          <w:tblCellSpacing w:w="0" w:type="dxa"/>
        </w:trPr>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д)</w:t>
            </w:r>
          </w:p>
        </w:tc>
        <w:tc>
          <w:tcPr>
            <w:tcW w:w="0" w:type="auto"/>
            <w:hideMark/>
          </w:tcPr>
          <w:p w:rsidR="00F909F7" w:rsidRPr="00F909F7" w:rsidRDefault="00F909F7" w:rsidP="00F909F7">
            <w:pPr>
              <w:widowControl/>
              <w:suppressAutoHyphens w:val="0"/>
              <w:spacing w:before="120"/>
              <w:jc w:val="both"/>
              <w:rPr>
                <w:rFonts w:eastAsia="Times New Roman" w:cs="Times New Roman"/>
                <w:i/>
                <w:color w:val="000000"/>
                <w:kern w:val="0"/>
                <w:sz w:val="20"/>
                <w:szCs w:val="20"/>
                <w:lang w:eastAsia="bg-BG" w:bidi="ar-SA"/>
              </w:rPr>
            </w:pPr>
            <w:r w:rsidRPr="00F909F7">
              <w:rPr>
                <w:rFonts w:eastAsia="Times New Roman" w:cs="Times New Roman"/>
                <w:i/>
                <w:color w:val="000000"/>
                <w:kern w:val="0"/>
                <w:sz w:val="20"/>
                <w:szCs w:val="20"/>
                <w:lang w:eastAsia="bg-BG" w:bidi="ar-SA"/>
              </w:rPr>
              <w:t>за установяването, упражняването или защитата на правни претенции.</w:t>
            </w:r>
          </w:p>
        </w:tc>
      </w:tr>
      <w:bookmarkEnd w:id="0"/>
    </w:tbl>
    <w:p w:rsidR="00F909F7" w:rsidRPr="00F909F7" w:rsidRDefault="00F909F7" w:rsidP="009950BE">
      <w:pPr>
        <w:spacing w:after="120"/>
        <w:jc w:val="both"/>
        <w:rPr>
          <w:rFonts w:cs="Times New Roman"/>
        </w:rPr>
      </w:pPr>
    </w:p>
    <w:sectPr w:rsidR="00F909F7" w:rsidRPr="00F909F7" w:rsidSect="000B24E4">
      <w:pgSz w:w="11906" w:h="16838" w:code="9"/>
      <w:pgMar w:top="426" w:right="56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CB" w:rsidRDefault="000405CB" w:rsidP="00EE122B">
      <w:r>
        <w:separator/>
      </w:r>
    </w:p>
  </w:endnote>
  <w:endnote w:type="continuationSeparator" w:id="0">
    <w:p w:rsidR="000405CB" w:rsidRDefault="000405CB"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CB" w:rsidRDefault="000405CB" w:rsidP="00EE122B">
      <w:r>
        <w:separator/>
      </w:r>
    </w:p>
  </w:footnote>
  <w:footnote w:type="continuationSeparator" w:id="0">
    <w:p w:rsidR="000405CB" w:rsidRDefault="000405CB" w:rsidP="00EE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2B"/>
    <w:rsid w:val="000006D4"/>
    <w:rsid w:val="00001586"/>
    <w:rsid w:val="00002716"/>
    <w:rsid w:val="00004B69"/>
    <w:rsid w:val="000057DE"/>
    <w:rsid w:val="000075CC"/>
    <w:rsid w:val="00011861"/>
    <w:rsid w:val="0001583B"/>
    <w:rsid w:val="00023A90"/>
    <w:rsid w:val="0002421D"/>
    <w:rsid w:val="00024E40"/>
    <w:rsid w:val="000405CB"/>
    <w:rsid w:val="00046613"/>
    <w:rsid w:val="0005113E"/>
    <w:rsid w:val="00053894"/>
    <w:rsid w:val="00056476"/>
    <w:rsid w:val="000579FA"/>
    <w:rsid w:val="00064872"/>
    <w:rsid w:val="000710C1"/>
    <w:rsid w:val="000718CD"/>
    <w:rsid w:val="00071D4A"/>
    <w:rsid w:val="000725E2"/>
    <w:rsid w:val="00074AD3"/>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B24E4"/>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61"/>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B76C9"/>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376A"/>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15AE"/>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A5A63"/>
    <w:rsid w:val="004B2CA5"/>
    <w:rsid w:val="004B342E"/>
    <w:rsid w:val="004C2C08"/>
    <w:rsid w:val="004C6435"/>
    <w:rsid w:val="004D0957"/>
    <w:rsid w:val="004D1576"/>
    <w:rsid w:val="004D69A6"/>
    <w:rsid w:val="004E3027"/>
    <w:rsid w:val="004E51C5"/>
    <w:rsid w:val="004E5F85"/>
    <w:rsid w:val="004F23DC"/>
    <w:rsid w:val="004F4DF5"/>
    <w:rsid w:val="004F6F72"/>
    <w:rsid w:val="00501B67"/>
    <w:rsid w:val="00501F61"/>
    <w:rsid w:val="0050500E"/>
    <w:rsid w:val="005073D6"/>
    <w:rsid w:val="00517751"/>
    <w:rsid w:val="0052411A"/>
    <w:rsid w:val="005255D9"/>
    <w:rsid w:val="00530305"/>
    <w:rsid w:val="00530832"/>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07C59"/>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0EA4"/>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D6C36"/>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2C2E"/>
    <w:rsid w:val="0082584F"/>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748"/>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0C13"/>
    <w:rsid w:val="008D127C"/>
    <w:rsid w:val="008D5685"/>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39E5"/>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56A8"/>
    <w:rsid w:val="0098730D"/>
    <w:rsid w:val="00992E79"/>
    <w:rsid w:val="0099455B"/>
    <w:rsid w:val="009950BE"/>
    <w:rsid w:val="009A6E1F"/>
    <w:rsid w:val="009B1E8E"/>
    <w:rsid w:val="009B56ED"/>
    <w:rsid w:val="009B5B7D"/>
    <w:rsid w:val="009D2979"/>
    <w:rsid w:val="009D31B7"/>
    <w:rsid w:val="009D38BE"/>
    <w:rsid w:val="009D4B53"/>
    <w:rsid w:val="009D5543"/>
    <w:rsid w:val="009E1963"/>
    <w:rsid w:val="009E6EE2"/>
    <w:rsid w:val="009E7103"/>
    <w:rsid w:val="009F0E3A"/>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5A39"/>
    <w:rsid w:val="00A97F0F"/>
    <w:rsid w:val="00AA07BB"/>
    <w:rsid w:val="00AA32CB"/>
    <w:rsid w:val="00AA4546"/>
    <w:rsid w:val="00AA4C3E"/>
    <w:rsid w:val="00AB3887"/>
    <w:rsid w:val="00AB60CA"/>
    <w:rsid w:val="00AC1926"/>
    <w:rsid w:val="00AC3E71"/>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245EB"/>
    <w:rsid w:val="00B27906"/>
    <w:rsid w:val="00B313DE"/>
    <w:rsid w:val="00B338D9"/>
    <w:rsid w:val="00B34C3D"/>
    <w:rsid w:val="00B42FC7"/>
    <w:rsid w:val="00B57D54"/>
    <w:rsid w:val="00B609DC"/>
    <w:rsid w:val="00B62D0D"/>
    <w:rsid w:val="00B63F39"/>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977D1"/>
    <w:rsid w:val="00BA0EF1"/>
    <w:rsid w:val="00BA3C53"/>
    <w:rsid w:val="00BA3FB7"/>
    <w:rsid w:val="00BA7E50"/>
    <w:rsid w:val="00BC2741"/>
    <w:rsid w:val="00BC7738"/>
    <w:rsid w:val="00BE1247"/>
    <w:rsid w:val="00BE22F8"/>
    <w:rsid w:val="00BF003C"/>
    <w:rsid w:val="00C00F2A"/>
    <w:rsid w:val="00C107DE"/>
    <w:rsid w:val="00C10BF4"/>
    <w:rsid w:val="00C1743F"/>
    <w:rsid w:val="00C1760D"/>
    <w:rsid w:val="00C17ADA"/>
    <w:rsid w:val="00C21959"/>
    <w:rsid w:val="00C22F4F"/>
    <w:rsid w:val="00C25AE0"/>
    <w:rsid w:val="00C26024"/>
    <w:rsid w:val="00C37967"/>
    <w:rsid w:val="00C456EC"/>
    <w:rsid w:val="00C5665B"/>
    <w:rsid w:val="00C613AD"/>
    <w:rsid w:val="00C62395"/>
    <w:rsid w:val="00C710EB"/>
    <w:rsid w:val="00C7329D"/>
    <w:rsid w:val="00C7598A"/>
    <w:rsid w:val="00C77AAC"/>
    <w:rsid w:val="00C80C48"/>
    <w:rsid w:val="00C83C16"/>
    <w:rsid w:val="00C83F56"/>
    <w:rsid w:val="00C9045B"/>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1249"/>
    <w:rsid w:val="00D035DC"/>
    <w:rsid w:val="00D0716E"/>
    <w:rsid w:val="00D12647"/>
    <w:rsid w:val="00D1622F"/>
    <w:rsid w:val="00D22A97"/>
    <w:rsid w:val="00D26118"/>
    <w:rsid w:val="00D30F03"/>
    <w:rsid w:val="00D364FE"/>
    <w:rsid w:val="00D50E01"/>
    <w:rsid w:val="00D53574"/>
    <w:rsid w:val="00D6014A"/>
    <w:rsid w:val="00D63254"/>
    <w:rsid w:val="00D635D2"/>
    <w:rsid w:val="00D63FF8"/>
    <w:rsid w:val="00D6790D"/>
    <w:rsid w:val="00D71652"/>
    <w:rsid w:val="00D80562"/>
    <w:rsid w:val="00D9171C"/>
    <w:rsid w:val="00D92E9B"/>
    <w:rsid w:val="00D93BD5"/>
    <w:rsid w:val="00D9670D"/>
    <w:rsid w:val="00DA28C4"/>
    <w:rsid w:val="00DA532D"/>
    <w:rsid w:val="00DB08DF"/>
    <w:rsid w:val="00DB578D"/>
    <w:rsid w:val="00DB69B1"/>
    <w:rsid w:val="00DC2EA7"/>
    <w:rsid w:val="00DC41D3"/>
    <w:rsid w:val="00DC4CA2"/>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1FC4"/>
    <w:rsid w:val="00E44725"/>
    <w:rsid w:val="00E47390"/>
    <w:rsid w:val="00E5003B"/>
    <w:rsid w:val="00E527F0"/>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D6C3C"/>
    <w:rsid w:val="00EE122B"/>
    <w:rsid w:val="00EE2431"/>
    <w:rsid w:val="00EE356E"/>
    <w:rsid w:val="00EE4B5F"/>
    <w:rsid w:val="00F00760"/>
    <w:rsid w:val="00F1218C"/>
    <w:rsid w:val="00F1354A"/>
    <w:rsid w:val="00F13CFD"/>
    <w:rsid w:val="00F31FC8"/>
    <w:rsid w:val="00F4136A"/>
    <w:rsid w:val="00F5027C"/>
    <w:rsid w:val="00F50FC0"/>
    <w:rsid w:val="00F5226B"/>
    <w:rsid w:val="00F61A0D"/>
    <w:rsid w:val="00F632E3"/>
    <w:rsid w:val="00F637AA"/>
    <w:rsid w:val="00F645DB"/>
    <w:rsid w:val="00F6534D"/>
    <w:rsid w:val="00F6615E"/>
    <w:rsid w:val="00F70B1F"/>
    <w:rsid w:val="00F73F97"/>
    <w:rsid w:val="00F8755F"/>
    <w:rsid w:val="00F909F7"/>
    <w:rsid w:val="00F926EF"/>
    <w:rsid w:val="00F94EFA"/>
    <w:rsid w:val="00FA5CE9"/>
    <w:rsid w:val="00FA7C92"/>
    <w:rsid w:val="00FB11DD"/>
    <w:rsid w:val="00FB6A77"/>
    <w:rsid w:val="00FC1D84"/>
    <w:rsid w:val="00FC3005"/>
    <w:rsid w:val="00FC3174"/>
    <w:rsid w:val="00FC5688"/>
    <w:rsid w:val="00FD7A75"/>
    <w:rsid w:val="00FE5224"/>
    <w:rsid w:val="00FF260E"/>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80A05"/>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customStyle="1" w:styleId="ti-art">
    <w:name w:val="ti-art"/>
    <w:basedOn w:val="Normal"/>
    <w:rsid w:val="00F909F7"/>
    <w:pPr>
      <w:widowControl/>
      <w:suppressAutoHyphens w:val="0"/>
      <w:spacing w:before="100" w:beforeAutospacing="1" w:after="100" w:afterAutospacing="1"/>
    </w:pPr>
    <w:rPr>
      <w:rFonts w:eastAsia="Times New Roman" w:cs="Times New Roman"/>
      <w:kern w:val="0"/>
      <w:lang w:eastAsia="bg-BG" w:bidi="ar-SA"/>
    </w:rPr>
  </w:style>
  <w:style w:type="paragraph" w:customStyle="1" w:styleId="sti-art">
    <w:name w:val="sti-art"/>
    <w:basedOn w:val="Normal"/>
    <w:rsid w:val="00F909F7"/>
    <w:pPr>
      <w:widowControl/>
      <w:suppressAutoHyphens w:val="0"/>
      <w:spacing w:before="100" w:beforeAutospacing="1" w:after="100" w:afterAutospacing="1"/>
    </w:pPr>
    <w:rPr>
      <w:rFonts w:eastAsia="Times New Roman" w:cs="Times New Roman"/>
      <w:kern w:val="0"/>
      <w:lang w:eastAsia="bg-BG" w:bidi="ar-SA"/>
    </w:rPr>
  </w:style>
  <w:style w:type="paragraph" w:customStyle="1" w:styleId="Normal1">
    <w:name w:val="Normal1"/>
    <w:basedOn w:val="Normal"/>
    <w:rsid w:val="00F909F7"/>
    <w:pPr>
      <w:widowControl/>
      <w:suppressAutoHyphens w:val="0"/>
      <w:spacing w:before="100" w:beforeAutospacing="1" w:after="100" w:afterAutospacing="1"/>
    </w:pPr>
    <w:rPr>
      <w:rFonts w:eastAsia="Times New Roman" w:cs="Times New Roman"/>
      <w:kern w:val="0"/>
      <w:lang w:eastAsia="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1540">
      <w:bodyDiv w:val="1"/>
      <w:marLeft w:val="0"/>
      <w:marRight w:val="0"/>
      <w:marTop w:val="0"/>
      <w:marBottom w:val="0"/>
      <w:divBdr>
        <w:top w:val="none" w:sz="0" w:space="0" w:color="auto"/>
        <w:left w:val="none" w:sz="0" w:space="0" w:color="auto"/>
        <w:bottom w:val="none" w:sz="0" w:space="0" w:color="auto"/>
        <w:right w:val="none" w:sz="0" w:space="0" w:color="auto"/>
      </w:divBdr>
    </w:div>
    <w:div w:id="1192307030">
      <w:bodyDiv w:val="1"/>
      <w:marLeft w:val="0"/>
      <w:marRight w:val="0"/>
      <w:marTop w:val="0"/>
      <w:marBottom w:val="0"/>
      <w:divBdr>
        <w:top w:val="none" w:sz="0" w:space="0" w:color="auto"/>
        <w:left w:val="none" w:sz="0" w:space="0" w:color="auto"/>
        <w:bottom w:val="none" w:sz="0" w:space="0" w:color="auto"/>
        <w:right w:val="none" w:sz="0" w:space="0" w:color="auto"/>
      </w:divBdr>
    </w:div>
    <w:div w:id="15481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Фаянс Трейд</cp:lastModifiedBy>
  <cp:revision>9</cp:revision>
  <dcterms:created xsi:type="dcterms:W3CDTF">2018-05-16T22:28:00Z</dcterms:created>
  <dcterms:modified xsi:type="dcterms:W3CDTF">2018-05-22T14:25:00Z</dcterms:modified>
</cp:coreProperties>
</file>